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D5E4" w14:textId="77777777" w:rsidR="004C14EB" w:rsidRPr="00D376DB" w:rsidRDefault="00B642AA">
      <w:pPr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D376DB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KOP SEKOLAH</w:t>
      </w:r>
    </w:p>
    <w:p w14:paraId="65386584" w14:textId="77777777" w:rsidR="004C14EB" w:rsidRDefault="004E774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pict w14:anchorId="53B769AC">
          <v:rect id="_x0000_i1025" style="width:0;height:1.5pt" o:hralign="center" o:hrstd="t" o:hr="t" fillcolor="#a0a0a0" stroked="f"/>
        </w:pict>
      </w:r>
    </w:p>
    <w:p w14:paraId="3F9B630D" w14:textId="1875A0ED" w:rsidR="004C14EB" w:rsidRDefault="00B642A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KEPUTUSAN KEPALA .....</w:t>
      </w:r>
      <w:r w:rsidR="00285053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......</w:t>
      </w:r>
    </w:p>
    <w:p w14:paraId="4733CB5B" w14:textId="65436844" w:rsidR="004C14EB" w:rsidRDefault="00B642A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KABUPATEN</w:t>
      </w:r>
      <w:r w:rsidR="00D60490">
        <w:rPr>
          <w:rFonts w:ascii="Times New Roman" w:eastAsia="Times New Roman" w:hAnsi="Times New Roman" w:cs="Times New Roman"/>
          <w:b/>
          <w:sz w:val="20"/>
          <w:szCs w:val="20"/>
        </w:rPr>
        <w:t xml:space="preserve"> TANJUNG JABUNG BARAT</w:t>
      </w:r>
    </w:p>
    <w:p w14:paraId="290D2F89" w14:textId="77777777" w:rsidR="004C14EB" w:rsidRPr="00D60490" w:rsidRDefault="00B642AA">
      <w:pPr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0490">
        <w:rPr>
          <w:rFonts w:ascii="Times New Roman" w:eastAsia="Times New Roman" w:hAnsi="Times New Roman" w:cs="Times New Roman"/>
          <w:bCs/>
          <w:sz w:val="20"/>
          <w:szCs w:val="20"/>
        </w:rPr>
        <w:t xml:space="preserve">Nomor : ……………………………………. </w:t>
      </w:r>
    </w:p>
    <w:p w14:paraId="79E56D90" w14:textId="3E1254C0" w:rsidR="004C14EB" w:rsidRDefault="00D6049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</w:t>
      </w:r>
      <w:r w:rsidR="00B642AA">
        <w:rPr>
          <w:rFonts w:ascii="Times New Roman" w:eastAsia="Times New Roman" w:hAnsi="Times New Roman" w:cs="Times New Roman"/>
          <w:b/>
          <w:sz w:val="20"/>
          <w:szCs w:val="20"/>
        </w:rPr>
        <w:t>entang</w:t>
      </w:r>
    </w:p>
    <w:p w14:paraId="71A9227F" w14:textId="77777777" w:rsidR="004C14EB" w:rsidRDefault="00B642A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PENETAPAN</w:t>
      </w:r>
    </w:p>
    <w:p w14:paraId="009D65A4" w14:textId="77777777" w:rsidR="004C14EB" w:rsidRDefault="00B642A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TIM TEKNIS PELAKSANAAN BANTUAN PEMERINTAH</w:t>
      </w:r>
    </w:p>
    <w:p w14:paraId="3150EFAA" w14:textId="77777777" w:rsidR="004C14EB" w:rsidRDefault="00B642A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PROGRAM REVITALISASI SATUAN PENDIDIKAN</w:t>
      </w:r>
    </w:p>
    <w:p w14:paraId="0907113F" w14:textId="13E3EE3B" w:rsidR="004C14EB" w:rsidRDefault="00B642A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..........</w:t>
      </w:r>
      <w:r w:rsidR="00A917B4" w:rsidRPr="00A917B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A917B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.........</w:t>
      </w:r>
    </w:p>
    <w:p w14:paraId="6F2D5D9C" w14:textId="01398C19" w:rsidR="004C14EB" w:rsidRDefault="00B642A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TAHUN </w:t>
      </w:r>
      <w:r w:rsidR="00A917B4">
        <w:rPr>
          <w:rFonts w:ascii="Times New Roman" w:eastAsia="Times New Roman" w:hAnsi="Times New Roman" w:cs="Times New Roman"/>
          <w:b/>
          <w:sz w:val="20"/>
          <w:szCs w:val="20"/>
        </w:rPr>
        <w:t>2025</w:t>
      </w:r>
    </w:p>
    <w:tbl>
      <w:tblPr>
        <w:tblStyle w:val="a"/>
        <w:tblW w:w="940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848"/>
        <w:gridCol w:w="7556"/>
      </w:tblGrid>
      <w:tr w:rsidR="004C14EB" w14:paraId="250CE867" w14:textId="77777777" w:rsidTr="00186A23">
        <w:trPr>
          <w:trHeight w:val="1342"/>
        </w:trPr>
        <w:tc>
          <w:tcPr>
            <w:tcW w:w="18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2950" w14:textId="77777777" w:rsidR="004C14EB" w:rsidRDefault="00B642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Menimbang :</w:t>
            </w:r>
          </w:p>
        </w:tc>
        <w:tc>
          <w:tcPr>
            <w:tcW w:w="7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B90F" w14:textId="363E2751" w:rsidR="004C14EB" w:rsidRDefault="00A21EEE">
            <w:pPr>
              <w:numPr>
                <w:ilvl w:val="0"/>
                <w:numId w:val="3"/>
              </w:numPr>
              <w:ind w:lef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bahwa untuk memperkuat pengendalian revitalisasi </w:t>
            </w:r>
            <w:r w:rsidR="00E5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satuan pendidikan </w:t>
            </w:r>
            <w:r w:rsidR="00A10060">
              <w:rPr>
                <w:rFonts w:ascii="Times New Roman" w:eastAsia="Times New Roman" w:hAnsi="Times New Roman" w:cs="Times New Roman"/>
                <w:sz w:val="20"/>
                <w:szCs w:val="20"/>
              </w:rPr>
              <w:t>diperlukan</w:t>
            </w:r>
            <w:r w:rsidR="00CB7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F1595" w:rsidRPr="00BF1595">
              <w:rPr>
                <w:rFonts w:ascii="Times New Roman" w:eastAsia="Times New Roman" w:hAnsi="Times New Roman" w:cs="Times New Roman"/>
                <w:sz w:val="20"/>
                <w:szCs w:val="20"/>
              </w:rPr>
              <w:t>persiapan, perencanaan, pelaksanaan</w:t>
            </w:r>
            <w:r w:rsidR="006B22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</w:t>
            </w:r>
            <w:r w:rsidR="00BF1595" w:rsidRPr="00BF1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</w:t>
            </w:r>
            <w:r w:rsidR="00CB75FB">
              <w:rPr>
                <w:rFonts w:ascii="Times New Roman" w:eastAsia="Times New Roman" w:hAnsi="Times New Roman" w:cs="Times New Roman"/>
                <w:sz w:val="20"/>
                <w:szCs w:val="20"/>
              </w:rPr>
              <w:t>ngawasan pekerjaan</w:t>
            </w:r>
            <w:r w:rsidR="007A3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revitalisasi</w:t>
            </w:r>
            <w:r w:rsidR="00B642A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0862381" w14:textId="75450422" w:rsidR="00186A23" w:rsidRPr="00186A23" w:rsidRDefault="00800C80" w:rsidP="00186A23">
            <w:pPr>
              <w:numPr>
                <w:ilvl w:val="0"/>
                <w:numId w:val="3"/>
              </w:numPr>
              <w:ind w:lef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B64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ahwa </w:t>
            </w:r>
            <w:r w:rsidR="004C38D8">
              <w:rPr>
                <w:rFonts w:ascii="Times New Roman" w:eastAsia="Times New Roman" w:hAnsi="Times New Roman" w:cs="Times New Roman"/>
                <w:sz w:val="20"/>
                <w:szCs w:val="20"/>
              </w:rPr>
              <w:t>untuk mendukung dan membantu tugas Panitia Pembangunan</w:t>
            </w:r>
            <w:r w:rsidR="007E0E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C38D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7E0E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atuan </w:t>
            </w:r>
            <w:r w:rsidR="004C38D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7E0E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endidikan </w:t>
            </w:r>
            <w:r w:rsidR="003C0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dalam pengelolaan </w:t>
            </w:r>
            <w:r w:rsidR="000210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 pengendalian </w:t>
            </w:r>
            <w:r w:rsidR="003C0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revitalisasi satuan pendidikan </w:t>
            </w:r>
            <w:r w:rsidR="00B64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perlu dibentuk </w:t>
            </w:r>
            <w:r w:rsidR="007E0E08">
              <w:rPr>
                <w:rFonts w:ascii="Times New Roman" w:eastAsia="Times New Roman" w:hAnsi="Times New Roman" w:cs="Times New Roman"/>
                <w:sz w:val="20"/>
                <w:szCs w:val="20"/>
              </w:rPr>
              <w:t>Tim Teknis Pelaksanaan Program Revitalisasi</w:t>
            </w:r>
            <w:r w:rsidR="00B64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Satuan Pendidikan.</w:t>
            </w:r>
          </w:p>
        </w:tc>
      </w:tr>
      <w:tr w:rsidR="004C14EB" w14:paraId="21B999A5" w14:textId="77777777" w:rsidTr="00186A23">
        <w:trPr>
          <w:trHeight w:val="2767"/>
        </w:trPr>
        <w:tc>
          <w:tcPr>
            <w:tcW w:w="18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7767" w14:textId="77777777" w:rsidR="004C14EB" w:rsidRDefault="00B642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Mengingat :</w:t>
            </w:r>
          </w:p>
        </w:tc>
        <w:tc>
          <w:tcPr>
            <w:tcW w:w="7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AF44" w14:textId="7EBB63C4" w:rsidR="004C14EB" w:rsidRDefault="00B642AA">
            <w:pPr>
              <w:numPr>
                <w:ilvl w:val="0"/>
                <w:numId w:val="7"/>
              </w:numPr>
              <w:ind w:lef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Undang-undang Nomor 20 </w:t>
            </w:r>
            <w:r w:rsidR="00C921D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ahun 2003 tentang Sistem Pendidikan Nasional;</w:t>
            </w:r>
          </w:p>
          <w:p w14:paraId="5CF99F7D" w14:textId="75EF4060" w:rsidR="004C14EB" w:rsidRDefault="00B642AA">
            <w:pPr>
              <w:numPr>
                <w:ilvl w:val="0"/>
                <w:numId w:val="7"/>
              </w:numPr>
              <w:ind w:lef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Undang-undang Nomor 32 </w:t>
            </w:r>
            <w:r w:rsidR="00C921D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ahun 2004 tentang Pemerintah Daerah;</w:t>
            </w:r>
          </w:p>
          <w:p w14:paraId="6F686BCE" w14:textId="6AD16923" w:rsidR="004C14EB" w:rsidRDefault="00B642AA">
            <w:pPr>
              <w:numPr>
                <w:ilvl w:val="0"/>
                <w:numId w:val="7"/>
              </w:numPr>
              <w:ind w:lef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Instruksi Presiden Republik Indonesia Nomor 7 Tahun 2025 tentang Percepatan Pelaksanaan Program Pembangunan dan Revitalisasi Satuan Pendidikan Anak Usia Dini, Pendidikan Dasar dan Pendidikan Menengah, Pembangunan dan Pengelolaan Sekolah Menengah Aata Unggul Garuda, dan Digitalisasi Pembelajaran;</w:t>
            </w:r>
          </w:p>
          <w:p w14:paraId="13FC9F2C" w14:textId="77777777" w:rsidR="004C14EB" w:rsidRDefault="00B642AA">
            <w:pPr>
              <w:numPr>
                <w:ilvl w:val="0"/>
                <w:numId w:val="7"/>
              </w:numPr>
              <w:ind w:lef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Petunjuk Teknis Pelaksanaan Bantuan Pemerintah Program Revitalisasi Satuan Pendidikan Tahun Anggaran 2025;</w:t>
            </w:r>
          </w:p>
          <w:p w14:paraId="5D730CA9" w14:textId="77777777" w:rsidR="004C14EB" w:rsidRDefault="00B642AA">
            <w:pPr>
              <w:numPr>
                <w:ilvl w:val="0"/>
                <w:numId w:val="7"/>
              </w:numPr>
              <w:ind w:lef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Panduan Pelaksanaan dan Laporan Bantuan Pemerintah Program Revitalisasi Satuan PAUD tahun 2025;</w:t>
            </w:r>
          </w:p>
        </w:tc>
      </w:tr>
    </w:tbl>
    <w:p w14:paraId="68481825" w14:textId="57A3EF2D" w:rsidR="004C14EB" w:rsidRDefault="00B642AA" w:rsidP="00D8513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MEMUTUSKAN</w:t>
      </w:r>
    </w:p>
    <w:p w14:paraId="0E605013" w14:textId="7B8F556D" w:rsidR="004D4CA1" w:rsidRPr="004D4CA1" w:rsidRDefault="004D4CA1" w:rsidP="004D4CA1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Menetapkan :</w:t>
      </w:r>
    </w:p>
    <w:tbl>
      <w:tblPr>
        <w:tblStyle w:val="a0"/>
        <w:tblW w:w="9214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134"/>
        <w:gridCol w:w="284"/>
        <w:gridCol w:w="7796"/>
      </w:tblGrid>
      <w:tr w:rsidR="004D4CA1" w14:paraId="4FEAE17D" w14:textId="77777777" w:rsidTr="007C50A1">
        <w:trPr>
          <w:trHeight w:val="421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B4E10" w14:textId="424AC7D1" w:rsidR="004D4CA1" w:rsidRDefault="004D4CA1" w:rsidP="004421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KESATU</w:t>
            </w:r>
          </w:p>
        </w:tc>
        <w:tc>
          <w:tcPr>
            <w:tcW w:w="284" w:type="dxa"/>
          </w:tcPr>
          <w:p w14:paraId="51B50E81" w14:textId="6C27F29D" w:rsidR="004D4CA1" w:rsidRDefault="004D4CA1" w:rsidP="004421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E90EF" w14:textId="44BC1463" w:rsidR="004D4CA1" w:rsidRDefault="004D4CA1" w:rsidP="004421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 Teknis Pelaksanaan Bantuan Pemerintah Program Revitalisasi Satuan Pendidikan ....</w:t>
            </w:r>
            <w:r w:rsidR="0086247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86247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[Nama Satuan Pendidikan]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.... </w:t>
            </w:r>
            <w:r w:rsidR="0086247A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ahun 2025 sebagaimana tertuang pada lampiran Keputusan ini.</w:t>
            </w:r>
          </w:p>
        </w:tc>
      </w:tr>
      <w:tr w:rsidR="004D4CA1" w14:paraId="378DACCB" w14:textId="77777777" w:rsidTr="007C50A1">
        <w:trPr>
          <w:trHeight w:val="922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948E3" w14:textId="563BE750" w:rsidR="004D4CA1" w:rsidRDefault="004D4CA1" w:rsidP="004421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KEDUA</w:t>
            </w:r>
          </w:p>
        </w:tc>
        <w:tc>
          <w:tcPr>
            <w:tcW w:w="284" w:type="dxa"/>
          </w:tcPr>
          <w:p w14:paraId="7FF40D07" w14:textId="53935729" w:rsidR="004D4CA1" w:rsidRDefault="004D4CA1" w:rsidP="004421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E317" w14:textId="2BBB28A7" w:rsidR="004D4CA1" w:rsidRDefault="004D4CA1" w:rsidP="004421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Tim Teknis sebagaimana </w:t>
            </w:r>
            <w:r w:rsidR="00E26181">
              <w:rPr>
                <w:rFonts w:ascii="Times New Roman" w:eastAsia="Times New Roman" w:hAnsi="Times New Roman" w:cs="Times New Roman"/>
                <w:sz w:val="20"/>
                <w:szCs w:val="20"/>
              </w:rPr>
              <w:t>Diktum KESATU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bertugas sebagai pembuat dokumen perencanaan dan melaksanakan pengawasan dalam pelaksanan Bantuan Pemerintah Program Revitalisasi Satuan Pendidikan dengan tugas dan peran sebagaimana dituangkan dalam Lampiran Surat Keputusan ini.</w:t>
            </w:r>
          </w:p>
        </w:tc>
      </w:tr>
      <w:tr w:rsidR="004D4CA1" w14:paraId="2BBF5D1A" w14:textId="77777777" w:rsidTr="007C50A1">
        <w:trPr>
          <w:trHeight w:val="641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AB901" w14:textId="31A814C1" w:rsidR="004D4CA1" w:rsidRDefault="004D4CA1" w:rsidP="004421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KETIGA</w:t>
            </w:r>
          </w:p>
        </w:tc>
        <w:tc>
          <w:tcPr>
            <w:tcW w:w="284" w:type="dxa"/>
          </w:tcPr>
          <w:p w14:paraId="59E75D4A" w14:textId="5683AFE9" w:rsidR="004D4CA1" w:rsidRDefault="004D4CA1" w:rsidP="004421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84802" w14:textId="7B7F891A" w:rsidR="004D4CA1" w:rsidRDefault="004D4CA1" w:rsidP="004421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Semua biaya yang timbul akibat dikeluarkannya Surat Keputusan ini dibebankan kepada Satuan Pendidikan dan Panitia Pembangunan Satuan Pendidikan   ......</w:t>
            </w:r>
            <w:r w:rsidR="0052638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52638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[Nama Satuan Pendidikan]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 selaku pengelola dana bantuan Program Revitalisasi Satuan Pendidikan.</w:t>
            </w:r>
          </w:p>
        </w:tc>
      </w:tr>
      <w:tr w:rsidR="004D4CA1" w14:paraId="21E93DA9" w14:textId="77777777" w:rsidTr="007C50A1">
        <w:trPr>
          <w:trHeight w:val="455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8955" w14:textId="67490978" w:rsidR="004D4CA1" w:rsidRDefault="004D4CA1" w:rsidP="004421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KEMPAT</w:t>
            </w:r>
          </w:p>
        </w:tc>
        <w:tc>
          <w:tcPr>
            <w:tcW w:w="284" w:type="dxa"/>
          </w:tcPr>
          <w:p w14:paraId="4DFBEFA4" w14:textId="15006CB1" w:rsidR="004D4CA1" w:rsidRDefault="004D4CA1" w:rsidP="004421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86861" w14:textId="1BF2D5AC" w:rsidR="004D4CA1" w:rsidRDefault="004D4CA1" w:rsidP="004421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Surat Keputusan ini berlaku sejak tanggal ditetapkan, dan apabila dikemudian hari terdapat kekeliruan, maka akan diperbaiki sebagaimana mestinya.</w:t>
            </w:r>
          </w:p>
        </w:tc>
      </w:tr>
    </w:tbl>
    <w:p w14:paraId="16B3720D" w14:textId="77777777" w:rsidR="009E7D24" w:rsidRDefault="00B642A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BEF4FF1" w14:textId="6AB401BC" w:rsidR="004C14EB" w:rsidRDefault="00B642AA" w:rsidP="009E7D24">
      <w:pPr>
        <w:ind w:left="432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Ditetapkan di :  …………………….</w:t>
      </w:r>
    </w:p>
    <w:p w14:paraId="76DA9854" w14:textId="5C9FB52D" w:rsidR="004C14EB" w:rsidRDefault="00B642AA">
      <w:pPr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Pada tanggal :  …</w:t>
      </w:r>
      <w:r w:rsidR="007C50A1">
        <w:rPr>
          <w:rFonts w:ascii="Times New Roman" w:eastAsia="Times New Roman" w:hAnsi="Times New Roman" w:cs="Times New Roman"/>
          <w:sz w:val="20"/>
          <w:szCs w:val="20"/>
        </w:rPr>
        <w:t xml:space="preserve"> Juni 2025</w:t>
      </w:r>
    </w:p>
    <w:p w14:paraId="5BA279D0" w14:textId="10AB80D0" w:rsidR="004C14EB" w:rsidRDefault="00B642AA" w:rsidP="00186A23">
      <w:pPr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Kepala …..</w:t>
      </w:r>
      <w:r w:rsidR="00E701B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</w:p>
    <w:p w14:paraId="03280E90" w14:textId="77777777" w:rsidR="004C14EB" w:rsidRDefault="004C14E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234F1B" w14:textId="77777777" w:rsidR="00186A23" w:rsidRDefault="00186A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C3504D" w14:textId="77777777" w:rsidR="004C14EB" w:rsidRDefault="00B642A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</w:t>
      </w:r>
    </w:p>
    <w:p w14:paraId="09EC7757" w14:textId="77777777" w:rsidR="004C14EB" w:rsidRDefault="00B642AA">
      <w:pPr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NIP.</w:t>
      </w:r>
    </w:p>
    <w:p w14:paraId="4FAAF529" w14:textId="77777777" w:rsidR="004C14EB" w:rsidRDefault="00B642A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CAA705F" w14:textId="77777777" w:rsidR="002176CD" w:rsidRDefault="002176CD">
      <w:pPr>
        <w:jc w:val="both"/>
        <w:rPr>
          <w:rFonts w:ascii="Times New Roman" w:eastAsia="Times New Roman" w:hAnsi="Times New Roman" w:cs="Times New Roman"/>
          <w:b/>
        </w:rPr>
      </w:pPr>
    </w:p>
    <w:p w14:paraId="4385B0AD" w14:textId="77777777" w:rsidR="002176CD" w:rsidRDefault="002176CD">
      <w:pPr>
        <w:jc w:val="both"/>
        <w:rPr>
          <w:rFonts w:ascii="Times New Roman" w:eastAsia="Times New Roman" w:hAnsi="Times New Roman" w:cs="Times New Roman"/>
          <w:b/>
        </w:rPr>
      </w:pPr>
    </w:p>
    <w:p w14:paraId="402973E1" w14:textId="77777777" w:rsidR="002176CD" w:rsidRDefault="002176CD">
      <w:pPr>
        <w:jc w:val="both"/>
        <w:rPr>
          <w:rFonts w:ascii="Times New Roman" w:eastAsia="Times New Roman" w:hAnsi="Times New Roman" w:cs="Times New Roman"/>
          <w:b/>
        </w:rPr>
      </w:pPr>
    </w:p>
    <w:p w14:paraId="6C8BF458" w14:textId="7AD7B436" w:rsidR="004C14EB" w:rsidRPr="00B62268" w:rsidRDefault="00B642AA">
      <w:pPr>
        <w:jc w:val="both"/>
        <w:rPr>
          <w:rFonts w:ascii="Times New Roman" w:eastAsia="Times New Roman" w:hAnsi="Times New Roman" w:cs="Times New Roman"/>
          <w:bCs/>
        </w:rPr>
      </w:pPr>
      <w:r w:rsidRPr="00B62268">
        <w:rPr>
          <w:rFonts w:ascii="Times New Roman" w:eastAsia="Times New Roman" w:hAnsi="Times New Roman" w:cs="Times New Roman"/>
          <w:bCs/>
        </w:rPr>
        <w:lastRenderedPageBreak/>
        <w:t>Lampiran 1</w:t>
      </w:r>
    </w:p>
    <w:p w14:paraId="5029B4A0" w14:textId="23E0338B" w:rsidR="004C14EB" w:rsidRPr="00B62268" w:rsidRDefault="00B642AA">
      <w:pPr>
        <w:jc w:val="both"/>
        <w:rPr>
          <w:rFonts w:ascii="Times New Roman" w:eastAsia="Times New Roman" w:hAnsi="Times New Roman" w:cs="Times New Roman"/>
          <w:bCs/>
        </w:rPr>
      </w:pPr>
      <w:r w:rsidRPr="00B62268">
        <w:rPr>
          <w:rFonts w:ascii="Times New Roman" w:eastAsia="Times New Roman" w:hAnsi="Times New Roman" w:cs="Times New Roman"/>
          <w:bCs/>
        </w:rPr>
        <w:t>Keputusan Kepala ……</w:t>
      </w:r>
      <w:r w:rsidR="002839A9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 w:rsidRPr="00B62268">
        <w:rPr>
          <w:rFonts w:ascii="Times New Roman" w:eastAsia="Times New Roman" w:hAnsi="Times New Roman" w:cs="Times New Roman"/>
          <w:bCs/>
        </w:rPr>
        <w:t>…</w:t>
      </w:r>
      <w:r w:rsidR="002839A9">
        <w:rPr>
          <w:rFonts w:ascii="Times New Roman" w:eastAsia="Times New Roman" w:hAnsi="Times New Roman" w:cs="Times New Roman"/>
          <w:bCs/>
        </w:rPr>
        <w:t>..</w:t>
      </w:r>
    </w:p>
    <w:p w14:paraId="6B034440" w14:textId="77777777" w:rsidR="004C14EB" w:rsidRPr="00B62268" w:rsidRDefault="00B642AA" w:rsidP="002839A9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bCs/>
        </w:rPr>
      </w:pPr>
      <w:r w:rsidRPr="00B62268">
        <w:rPr>
          <w:rFonts w:ascii="Times New Roman" w:eastAsia="Times New Roman" w:hAnsi="Times New Roman" w:cs="Times New Roman"/>
          <w:bCs/>
        </w:rPr>
        <w:t xml:space="preserve">Nomor         </w:t>
      </w:r>
      <w:r w:rsidRPr="00B62268">
        <w:rPr>
          <w:rFonts w:ascii="Times New Roman" w:eastAsia="Times New Roman" w:hAnsi="Times New Roman" w:cs="Times New Roman"/>
          <w:bCs/>
        </w:rPr>
        <w:tab/>
        <w:t>:  ……………………………….</w:t>
      </w:r>
    </w:p>
    <w:p w14:paraId="775E3B31" w14:textId="5ED347C9" w:rsidR="004C14EB" w:rsidRDefault="00B642AA" w:rsidP="002839A9">
      <w:pPr>
        <w:tabs>
          <w:tab w:val="left" w:pos="127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Tanggal       </w:t>
      </w:r>
      <w:r>
        <w:rPr>
          <w:rFonts w:ascii="Times New Roman" w:eastAsia="Times New Roman" w:hAnsi="Times New Roman" w:cs="Times New Roman"/>
        </w:rPr>
        <w:tab/>
        <w:t>:  ……</w:t>
      </w:r>
      <w:r w:rsidR="00B62268">
        <w:rPr>
          <w:rFonts w:ascii="Times New Roman" w:eastAsia="Times New Roman" w:hAnsi="Times New Roman" w:cs="Times New Roman"/>
        </w:rPr>
        <w:t xml:space="preserve"> Juni 2025</w:t>
      </w:r>
    </w:p>
    <w:p w14:paraId="7511AF06" w14:textId="426F1F88" w:rsidR="004C14EB" w:rsidRDefault="00B642AA" w:rsidP="002839A9">
      <w:pPr>
        <w:tabs>
          <w:tab w:val="left" w:pos="1276"/>
        </w:tabs>
        <w:ind w:left="1418" w:hanging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Tentang</w:t>
      </w:r>
      <w:r>
        <w:rPr>
          <w:rFonts w:ascii="Times New Roman" w:eastAsia="Times New Roman" w:hAnsi="Times New Roman" w:cs="Times New Roman"/>
        </w:rPr>
        <w:tab/>
        <w:t>: Penetapan Tim Teknis Pelaksanaan Bantuan Pemerintah Program Revitalisasi Satuan Pendidikan .....</w:t>
      </w:r>
      <w:r w:rsidR="0027385E" w:rsidRPr="0027385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27385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>
        <w:rPr>
          <w:rFonts w:ascii="Times New Roman" w:eastAsia="Times New Roman" w:hAnsi="Times New Roman" w:cs="Times New Roman"/>
        </w:rPr>
        <w:t xml:space="preserve">..... </w:t>
      </w:r>
      <w:r w:rsidR="0027385E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ahun 2025</w:t>
      </w:r>
    </w:p>
    <w:p w14:paraId="42746C7F" w14:textId="77777777" w:rsidR="004C14EB" w:rsidRDefault="00B642A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7730C99" w14:textId="77777777" w:rsidR="004C14EB" w:rsidRDefault="00B642A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1"/>
        <w:tblW w:w="91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1620"/>
        <w:gridCol w:w="1166"/>
        <w:gridCol w:w="4023"/>
        <w:gridCol w:w="1770"/>
      </w:tblGrid>
      <w:tr w:rsidR="004C14EB" w14:paraId="2E7FF1D4" w14:textId="77777777" w:rsidTr="00922772">
        <w:trPr>
          <w:trHeight w:val="78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B6EF7E" w14:textId="77777777" w:rsidR="004C14EB" w:rsidRDefault="00B642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No.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0EB187" w14:textId="77777777" w:rsidR="004C14EB" w:rsidRDefault="00B642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Nama dan Alamat sesuai KTP</w:t>
            </w: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BD7271" w14:textId="77777777" w:rsidR="004C14EB" w:rsidRDefault="00B642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Jabatan</w:t>
            </w:r>
          </w:p>
        </w:tc>
        <w:tc>
          <w:tcPr>
            <w:tcW w:w="4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DC3032" w14:textId="77777777" w:rsidR="004C14EB" w:rsidRDefault="00B642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Kriteria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31AB29" w14:textId="77777777" w:rsidR="004C14EB" w:rsidRDefault="00B642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Pendidikan</w:t>
            </w:r>
          </w:p>
        </w:tc>
      </w:tr>
      <w:tr w:rsidR="004C14EB" w14:paraId="63D05509" w14:textId="77777777" w:rsidTr="00715DFC">
        <w:trPr>
          <w:trHeight w:val="2115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6D12C0" w14:textId="77777777" w:rsidR="004C14EB" w:rsidRDefault="00B642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54D8E" w14:textId="77777777" w:rsidR="004C14EB" w:rsidRDefault="00B642A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D1987" w14:textId="77777777" w:rsidR="004C14EB" w:rsidRDefault="00B642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Perencana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91AD3" w14:textId="77777777" w:rsidR="004C14EB" w:rsidRDefault="00B642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Unsur anggota masyarakat/unsur Perguruan Tinggi/Unsur Dinas Pekerjaan Umum Provinsi/Kabupaten/Kota*,</w:t>
            </w:r>
          </w:p>
          <w:p w14:paraId="25C6CEC5" w14:textId="77777777" w:rsidR="004C14EB" w:rsidRDefault="00B642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berpengalaman dalam bidang perencanaan pembangunan, </w:t>
            </w:r>
          </w:p>
          <w:p w14:paraId="56F7254B" w14:textId="77777777" w:rsidR="004C14EB" w:rsidRDefault="00B642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pendidikan minimal D-3 Teknik Arsitektur/Sipil/ Keguruan dan Ilmu Pendidikan Bangunan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EA442" w14:textId="77777777" w:rsidR="004C14EB" w:rsidRDefault="004C14E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C14EB" w14:paraId="50686E3E" w14:textId="77777777" w:rsidTr="00715DFC">
        <w:trPr>
          <w:trHeight w:val="2130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B2B09" w14:textId="77777777" w:rsidR="004C14EB" w:rsidRDefault="00B642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EE046" w14:textId="77777777" w:rsidR="004C14EB" w:rsidRDefault="00B642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E9566" w14:textId="77777777" w:rsidR="004C14EB" w:rsidRDefault="00B642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Pengawas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65E32" w14:textId="77777777" w:rsidR="004C14EB" w:rsidRDefault="00B642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Unsur anggota masyarakat/unsur Perguruan Tinggi/Unsur Dinas Pekerjaan Umum Provinsi/Kabupaten/Kota*, berpengalaman dalam bidang pengawasan pembangunan,</w:t>
            </w:r>
          </w:p>
          <w:p w14:paraId="17886C79" w14:textId="77777777" w:rsidR="004C14EB" w:rsidRDefault="00B642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Pendidikan minimal D-3 Teknik Arsitektur/Sipil/ Keguruan dan Ilmu Pendidikan Bangunan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B61C4C" w14:textId="77777777" w:rsidR="004C14EB" w:rsidRDefault="004C14E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3768BFF" w14:textId="77777777" w:rsidR="004C14EB" w:rsidRDefault="00B642A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EC3C0FD" w14:textId="77777777" w:rsidR="004C14EB" w:rsidRDefault="004C14EB">
      <w:pPr>
        <w:jc w:val="both"/>
        <w:rPr>
          <w:rFonts w:ascii="Times New Roman" w:eastAsia="Times New Roman" w:hAnsi="Times New Roman" w:cs="Times New Roman"/>
          <w:b/>
        </w:rPr>
      </w:pPr>
    </w:p>
    <w:p w14:paraId="6F47DE30" w14:textId="224709C2" w:rsidR="00922772" w:rsidRDefault="00922772" w:rsidP="00922772">
      <w:pPr>
        <w:ind w:left="49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Kepala …..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</w:p>
    <w:p w14:paraId="3323C0B7" w14:textId="77777777" w:rsidR="00922772" w:rsidRDefault="00922772" w:rsidP="00922772">
      <w:pPr>
        <w:ind w:left="4962"/>
        <w:rPr>
          <w:rFonts w:ascii="Times New Roman" w:eastAsia="Times New Roman" w:hAnsi="Times New Roman" w:cs="Times New Roman"/>
          <w:sz w:val="20"/>
          <w:szCs w:val="20"/>
        </w:rPr>
      </w:pPr>
    </w:p>
    <w:p w14:paraId="7DA4F36F" w14:textId="77777777" w:rsidR="00922772" w:rsidRDefault="00922772" w:rsidP="00922772">
      <w:pPr>
        <w:ind w:left="4962"/>
        <w:rPr>
          <w:rFonts w:ascii="Times New Roman" w:eastAsia="Times New Roman" w:hAnsi="Times New Roman" w:cs="Times New Roman"/>
          <w:sz w:val="20"/>
          <w:szCs w:val="20"/>
        </w:rPr>
      </w:pPr>
    </w:p>
    <w:p w14:paraId="3C1BEA0D" w14:textId="63293ACB" w:rsidR="00922772" w:rsidRDefault="00922772" w:rsidP="00922772">
      <w:pPr>
        <w:ind w:left="49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.....................................................</w:t>
      </w:r>
    </w:p>
    <w:p w14:paraId="56CF5FA2" w14:textId="15EED0F6" w:rsidR="004C14EB" w:rsidRDefault="00922772" w:rsidP="00922772">
      <w:pPr>
        <w:spacing w:after="200"/>
        <w:ind w:left="4242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NIP.</w:t>
      </w:r>
    </w:p>
    <w:p w14:paraId="6C94ACC1" w14:textId="77777777" w:rsidR="004C14EB" w:rsidRDefault="00B642AA">
      <w:pPr>
        <w:jc w:val="both"/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1EB45F54" w14:textId="77777777" w:rsidR="004C14EB" w:rsidRPr="00E040B7" w:rsidRDefault="00B642AA">
      <w:pPr>
        <w:jc w:val="both"/>
        <w:rPr>
          <w:rFonts w:ascii="Times New Roman" w:eastAsia="Times New Roman" w:hAnsi="Times New Roman" w:cs="Times New Roman"/>
          <w:bCs/>
        </w:rPr>
      </w:pPr>
      <w:r w:rsidRPr="00E040B7">
        <w:rPr>
          <w:rFonts w:ascii="Times New Roman" w:eastAsia="Times New Roman" w:hAnsi="Times New Roman" w:cs="Times New Roman"/>
          <w:bCs/>
        </w:rPr>
        <w:lastRenderedPageBreak/>
        <w:t>Lampiran 2</w:t>
      </w:r>
    </w:p>
    <w:p w14:paraId="08B9CCB2" w14:textId="6214DFB7" w:rsidR="004C14EB" w:rsidRPr="00E040B7" w:rsidRDefault="00B642AA">
      <w:pPr>
        <w:jc w:val="both"/>
        <w:rPr>
          <w:rFonts w:ascii="Times New Roman" w:eastAsia="Times New Roman" w:hAnsi="Times New Roman" w:cs="Times New Roman"/>
          <w:bCs/>
        </w:rPr>
      </w:pPr>
      <w:r w:rsidRPr="00E040B7">
        <w:rPr>
          <w:rFonts w:ascii="Times New Roman" w:eastAsia="Times New Roman" w:hAnsi="Times New Roman" w:cs="Times New Roman"/>
          <w:bCs/>
        </w:rPr>
        <w:t>Keputusan Kepala …………….</w:t>
      </w:r>
    </w:p>
    <w:p w14:paraId="5AEE7E76" w14:textId="77777777" w:rsidR="004C14EB" w:rsidRDefault="00B642A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Nomor         </w:t>
      </w:r>
      <w:r>
        <w:rPr>
          <w:rFonts w:ascii="Times New Roman" w:eastAsia="Times New Roman" w:hAnsi="Times New Roman" w:cs="Times New Roman"/>
        </w:rPr>
        <w:tab/>
        <w:t>:  ……………………………….</w:t>
      </w:r>
    </w:p>
    <w:p w14:paraId="0A765EBF" w14:textId="33C75609" w:rsidR="004C14EB" w:rsidRDefault="00B642A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Tanggal       </w:t>
      </w:r>
      <w:r>
        <w:rPr>
          <w:rFonts w:ascii="Times New Roman" w:eastAsia="Times New Roman" w:hAnsi="Times New Roman" w:cs="Times New Roman"/>
        </w:rPr>
        <w:tab/>
        <w:t>:  ……</w:t>
      </w:r>
      <w:r w:rsidR="00E040B7">
        <w:rPr>
          <w:rFonts w:ascii="Times New Roman" w:eastAsia="Times New Roman" w:hAnsi="Times New Roman" w:cs="Times New Roman"/>
        </w:rPr>
        <w:t xml:space="preserve"> Juni 2025</w:t>
      </w:r>
    </w:p>
    <w:p w14:paraId="1CF9D00B" w14:textId="77777777" w:rsidR="00E040B7" w:rsidRDefault="00E040B7" w:rsidP="00E040B7">
      <w:pPr>
        <w:tabs>
          <w:tab w:val="left" w:pos="1276"/>
        </w:tabs>
        <w:ind w:left="1418" w:hanging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Tentang</w:t>
      </w:r>
      <w:r>
        <w:rPr>
          <w:rFonts w:ascii="Times New Roman" w:eastAsia="Times New Roman" w:hAnsi="Times New Roman" w:cs="Times New Roman"/>
        </w:rPr>
        <w:tab/>
        <w:t>: Penetapan Tim Teknis Pelaksanaan Bantuan Pemerintah Program Revitalisasi Satuan Pendidikan .....</w:t>
      </w:r>
      <w:r w:rsidRPr="0027385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>
        <w:rPr>
          <w:rFonts w:ascii="Times New Roman" w:eastAsia="Times New Roman" w:hAnsi="Times New Roman" w:cs="Times New Roman"/>
        </w:rPr>
        <w:t>..... Tahun 2025</w:t>
      </w:r>
    </w:p>
    <w:p w14:paraId="55BB7E97" w14:textId="77777777" w:rsidR="004C14EB" w:rsidRDefault="00B642AA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4F4389B" w14:textId="77777777" w:rsidR="004C14EB" w:rsidRDefault="00B642A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TUGAS DAN PERAN</w:t>
      </w:r>
    </w:p>
    <w:p w14:paraId="782C4C4D" w14:textId="77777777" w:rsidR="004C14EB" w:rsidRDefault="00B642AA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Perencana:</w:t>
      </w:r>
    </w:p>
    <w:p w14:paraId="56781670" w14:textId="77777777" w:rsidR="004C14EB" w:rsidRDefault="00B642AA">
      <w:pPr>
        <w:numPr>
          <w:ilvl w:val="0"/>
          <w:numId w:val="4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Melakukan survei lahan, harga bahan, dan upah;</w:t>
      </w:r>
    </w:p>
    <w:p w14:paraId="5801B940" w14:textId="77777777" w:rsidR="004C14EB" w:rsidRDefault="00B642AA">
      <w:pPr>
        <w:numPr>
          <w:ilvl w:val="0"/>
          <w:numId w:val="4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Membuat dokumen perencanaan:</w:t>
      </w:r>
    </w:p>
    <w:p w14:paraId="552CC209" w14:textId="77777777" w:rsidR="004C14EB" w:rsidRDefault="00B642AA">
      <w:pPr>
        <w:numPr>
          <w:ilvl w:val="0"/>
          <w:numId w:val="6"/>
        </w:numPr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gambar rencana kerja;</w:t>
      </w:r>
    </w:p>
    <w:p w14:paraId="311CC1CA" w14:textId="77777777" w:rsidR="004C14EB" w:rsidRDefault="00B642AA">
      <w:pPr>
        <w:numPr>
          <w:ilvl w:val="0"/>
          <w:numId w:val="6"/>
        </w:numPr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rencana anggaran biaya;</w:t>
      </w:r>
    </w:p>
    <w:p w14:paraId="37433927" w14:textId="77777777" w:rsidR="004C14EB" w:rsidRDefault="00B642AA">
      <w:pPr>
        <w:numPr>
          <w:ilvl w:val="0"/>
          <w:numId w:val="6"/>
        </w:numPr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rencana kerja dan syarat-syarat;</w:t>
      </w:r>
    </w:p>
    <w:p w14:paraId="28F44DAF" w14:textId="77777777" w:rsidR="004C14EB" w:rsidRDefault="00B642AA">
      <w:pPr>
        <w:numPr>
          <w:ilvl w:val="0"/>
          <w:numId w:val="6"/>
        </w:numPr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jadwal pelaksanaan;</w:t>
      </w:r>
    </w:p>
    <w:p w14:paraId="3F54F51C" w14:textId="77777777" w:rsidR="004C14EB" w:rsidRDefault="00B642AA">
      <w:pPr>
        <w:numPr>
          <w:ilvl w:val="0"/>
          <w:numId w:val="6"/>
        </w:numPr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rencana penggunaan dana.</w:t>
      </w:r>
    </w:p>
    <w:p w14:paraId="394C1867" w14:textId="77777777" w:rsidR="004C14EB" w:rsidRDefault="00B642AA">
      <w:pPr>
        <w:numPr>
          <w:ilvl w:val="0"/>
          <w:numId w:val="4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Membantu P2SP dalam menyiapkan data administrasi;</w:t>
      </w:r>
    </w:p>
    <w:p w14:paraId="3750EA1B" w14:textId="77777777" w:rsidR="004C14EB" w:rsidRDefault="00B642AA">
      <w:pPr>
        <w:numPr>
          <w:ilvl w:val="0"/>
          <w:numId w:val="4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Membuat dokumen </w:t>
      </w:r>
      <w:r>
        <w:rPr>
          <w:rFonts w:ascii="Times New Roman" w:eastAsia="Times New Roman" w:hAnsi="Times New Roman" w:cs="Times New Roman"/>
          <w:i/>
        </w:rPr>
        <w:t>as built drawing</w:t>
      </w:r>
      <w:r>
        <w:rPr>
          <w:rFonts w:ascii="Times New Roman" w:eastAsia="Times New Roman" w:hAnsi="Times New Roman" w:cs="Times New Roman"/>
        </w:rPr>
        <w:t>;</w:t>
      </w:r>
    </w:p>
    <w:p w14:paraId="3631DA9C" w14:textId="77777777" w:rsidR="004C14EB" w:rsidRDefault="00B642AA">
      <w:pPr>
        <w:numPr>
          <w:ilvl w:val="0"/>
          <w:numId w:val="4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Membantu P2SP dalam melakukan estimasi teknis dan biaya serta membuat berita acara perubahannya, jika terdapat revisi/perubahan pekerjaan;  </w:t>
      </w:r>
    </w:p>
    <w:p w14:paraId="319C737B" w14:textId="77777777" w:rsidR="004C14EB" w:rsidRDefault="00B642AA">
      <w:pPr>
        <w:numPr>
          <w:ilvl w:val="0"/>
          <w:numId w:val="4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Menandatangani dokumen perencanaan dan dokumen teknis revisi/perubahan pekerjaan.</w:t>
      </w:r>
    </w:p>
    <w:p w14:paraId="5A07033C" w14:textId="77777777" w:rsidR="004C14EB" w:rsidRDefault="00B642AA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A13EE8F" w14:textId="77777777" w:rsidR="004C14EB" w:rsidRDefault="00B642AA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Pengawas:</w:t>
      </w:r>
    </w:p>
    <w:p w14:paraId="49B3D504" w14:textId="77777777" w:rsidR="004C14EB" w:rsidRDefault="00B642AA">
      <w:pPr>
        <w:numPr>
          <w:ilvl w:val="0"/>
          <w:numId w:val="5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Memberikan bantuan teknis dan administrasi kepada P2SP;</w:t>
      </w:r>
    </w:p>
    <w:p w14:paraId="12FFD7F7" w14:textId="77777777" w:rsidR="004C14EB" w:rsidRDefault="00B642AA">
      <w:pPr>
        <w:numPr>
          <w:ilvl w:val="0"/>
          <w:numId w:val="5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Mengawasi, memeriksa kesesuaian kualitas dan kuantitas pekerjaan dengan dokumen perencanaan, termasuk bahan yang digunakan;</w:t>
      </w:r>
    </w:p>
    <w:p w14:paraId="7C0CEC94" w14:textId="77777777" w:rsidR="004C14EB" w:rsidRDefault="00B642AA">
      <w:pPr>
        <w:numPr>
          <w:ilvl w:val="0"/>
          <w:numId w:val="5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Membuat, memeriksa, dan mengevaluasi perhitungan progres pekerjaan secara berkala;</w:t>
      </w:r>
    </w:p>
    <w:p w14:paraId="16DCDF68" w14:textId="77777777" w:rsidR="004C14EB" w:rsidRDefault="00B642AA">
      <w:pPr>
        <w:numPr>
          <w:ilvl w:val="0"/>
          <w:numId w:val="5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Membantu memecahkan masalah teknis, manajemen, administrasi, keuangan, dan masalah lain yang timbul dalam masa pelaksanaan bantuan revitalisasi;</w:t>
      </w:r>
    </w:p>
    <w:p w14:paraId="32735327" w14:textId="77777777" w:rsidR="004C14EB" w:rsidRDefault="00B642AA">
      <w:pPr>
        <w:numPr>
          <w:ilvl w:val="0"/>
          <w:numId w:val="5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Membantu menyiapkan berkas pembayaran termin;</w:t>
      </w:r>
    </w:p>
    <w:p w14:paraId="0D49C5C1" w14:textId="77777777" w:rsidR="004C14EB" w:rsidRDefault="00B642AA">
      <w:pPr>
        <w:numPr>
          <w:ilvl w:val="0"/>
          <w:numId w:val="5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Membantu P2SP dalam menyusun laporan pelaksanaan pekerjaan dan laporan akhir;</w:t>
      </w:r>
    </w:p>
    <w:p w14:paraId="623434A2" w14:textId="77777777" w:rsidR="004C14EB" w:rsidRDefault="00B642AA">
      <w:pPr>
        <w:numPr>
          <w:ilvl w:val="0"/>
          <w:numId w:val="5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Memeriksa laporan P2SP, sebelum serah terima pekerjaan pembangunan;</w:t>
      </w:r>
    </w:p>
    <w:p w14:paraId="07D41B8C" w14:textId="77777777" w:rsidR="004C14EB" w:rsidRDefault="00B642AA">
      <w:pPr>
        <w:numPr>
          <w:ilvl w:val="0"/>
          <w:numId w:val="5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Membantu P2SP dalam melakukan estimasi teknis dan biaya serta membuat berita acara perubahannya, jika terdapat revisi/perubahan pekerjaan.</w:t>
      </w:r>
    </w:p>
    <w:p w14:paraId="6F318487" w14:textId="77777777" w:rsidR="004C14EB" w:rsidRDefault="00B642AA">
      <w:pPr>
        <w:numPr>
          <w:ilvl w:val="0"/>
          <w:numId w:val="5"/>
        </w:numPr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Menandatangani dokumen perencanaan dan dokumen teknis revisi/perubahan pekerjaan.</w:t>
      </w:r>
    </w:p>
    <w:p w14:paraId="59B6117F" w14:textId="77777777" w:rsidR="004C14EB" w:rsidRDefault="004C14EB">
      <w:pPr>
        <w:jc w:val="both"/>
        <w:rPr>
          <w:rFonts w:ascii="Times New Roman" w:eastAsia="Times New Roman" w:hAnsi="Times New Roman" w:cs="Times New Roman"/>
        </w:rPr>
      </w:pPr>
    </w:p>
    <w:p w14:paraId="38CA290D" w14:textId="77777777" w:rsidR="004C14EB" w:rsidRDefault="004C14EB">
      <w:pPr>
        <w:jc w:val="both"/>
        <w:rPr>
          <w:rFonts w:ascii="Times New Roman" w:eastAsia="Times New Roman" w:hAnsi="Times New Roman" w:cs="Times New Roman"/>
        </w:rPr>
      </w:pPr>
    </w:p>
    <w:p w14:paraId="39C9F833" w14:textId="77777777" w:rsidR="004E7743" w:rsidRDefault="004E7743" w:rsidP="004E7743">
      <w:pPr>
        <w:ind w:left="49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Kepala …..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</w:p>
    <w:p w14:paraId="14439518" w14:textId="77777777" w:rsidR="004E7743" w:rsidRDefault="004E7743" w:rsidP="004E7743">
      <w:pPr>
        <w:ind w:left="4962"/>
        <w:rPr>
          <w:rFonts w:ascii="Times New Roman" w:eastAsia="Times New Roman" w:hAnsi="Times New Roman" w:cs="Times New Roman"/>
          <w:sz w:val="20"/>
          <w:szCs w:val="20"/>
        </w:rPr>
      </w:pPr>
    </w:p>
    <w:p w14:paraId="7FBB8804" w14:textId="77777777" w:rsidR="004E7743" w:rsidRDefault="004E7743" w:rsidP="004E7743">
      <w:pPr>
        <w:ind w:left="4962"/>
        <w:rPr>
          <w:rFonts w:ascii="Times New Roman" w:eastAsia="Times New Roman" w:hAnsi="Times New Roman" w:cs="Times New Roman"/>
          <w:sz w:val="20"/>
          <w:szCs w:val="20"/>
        </w:rPr>
      </w:pPr>
    </w:p>
    <w:p w14:paraId="585DFA89" w14:textId="77777777" w:rsidR="004E7743" w:rsidRDefault="004E7743" w:rsidP="004E7743">
      <w:pPr>
        <w:ind w:left="49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.....................................................</w:t>
      </w:r>
    </w:p>
    <w:p w14:paraId="286147FE" w14:textId="77777777" w:rsidR="004E7743" w:rsidRDefault="004E7743" w:rsidP="004E7743">
      <w:pPr>
        <w:spacing w:after="200"/>
        <w:ind w:left="4242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NIP.</w:t>
      </w:r>
    </w:p>
    <w:p w14:paraId="3E95B17D" w14:textId="77777777" w:rsidR="004C14EB" w:rsidRDefault="004C14EB">
      <w:pPr>
        <w:jc w:val="both"/>
        <w:rPr>
          <w:rFonts w:ascii="Times New Roman" w:eastAsia="Times New Roman" w:hAnsi="Times New Roman" w:cs="Times New Roman"/>
        </w:rPr>
      </w:pPr>
    </w:p>
    <w:p w14:paraId="0FC6D31E" w14:textId="351C1CEE" w:rsidR="004C14EB" w:rsidRDefault="004C14EB">
      <w:pPr>
        <w:jc w:val="both"/>
        <w:rPr>
          <w:rFonts w:ascii="Times New Roman" w:eastAsia="Times New Roman" w:hAnsi="Times New Roman" w:cs="Times New Roman"/>
        </w:rPr>
      </w:pPr>
    </w:p>
    <w:sectPr w:rsidR="004C14EB" w:rsidSect="005E4A82">
      <w:pgSz w:w="11906" w:h="16838" w:code="9"/>
      <w:pgMar w:top="567" w:right="1440" w:bottom="170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5B7"/>
    <w:multiLevelType w:val="multilevel"/>
    <w:tmpl w:val="F5D236C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36FDE"/>
    <w:multiLevelType w:val="multilevel"/>
    <w:tmpl w:val="F24E3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055428"/>
    <w:multiLevelType w:val="multilevel"/>
    <w:tmpl w:val="9F224B4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23A692D"/>
    <w:multiLevelType w:val="multilevel"/>
    <w:tmpl w:val="6C9041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1C2D13"/>
    <w:multiLevelType w:val="multilevel"/>
    <w:tmpl w:val="EEC465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250219"/>
    <w:multiLevelType w:val="multilevel"/>
    <w:tmpl w:val="34808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8C3AC1"/>
    <w:multiLevelType w:val="multilevel"/>
    <w:tmpl w:val="99A00E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37461644">
    <w:abstractNumId w:val="6"/>
  </w:num>
  <w:num w:numId="2" w16cid:durableId="886844629">
    <w:abstractNumId w:val="1"/>
  </w:num>
  <w:num w:numId="3" w16cid:durableId="1726904714">
    <w:abstractNumId w:val="0"/>
  </w:num>
  <w:num w:numId="4" w16cid:durableId="25183193">
    <w:abstractNumId w:val="4"/>
  </w:num>
  <w:num w:numId="5" w16cid:durableId="80218676">
    <w:abstractNumId w:val="5"/>
  </w:num>
  <w:num w:numId="6" w16cid:durableId="1802262790">
    <w:abstractNumId w:val="2"/>
  </w:num>
  <w:num w:numId="7" w16cid:durableId="285475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EB"/>
    <w:rsid w:val="00021006"/>
    <w:rsid w:val="0010428C"/>
    <w:rsid w:val="0010543E"/>
    <w:rsid w:val="00186A23"/>
    <w:rsid w:val="002176CD"/>
    <w:rsid w:val="0027385E"/>
    <w:rsid w:val="002839A9"/>
    <w:rsid w:val="002841E4"/>
    <w:rsid w:val="00285053"/>
    <w:rsid w:val="002968DF"/>
    <w:rsid w:val="002A71B4"/>
    <w:rsid w:val="00374709"/>
    <w:rsid w:val="003C087A"/>
    <w:rsid w:val="0044215F"/>
    <w:rsid w:val="00490BA0"/>
    <w:rsid w:val="004B5520"/>
    <w:rsid w:val="004C14EB"/>
    <w:rsid w:val="004C38D8"/>
    <w:rsid w:val="004D0C11"/>
    <w:rsid w:val="004D4CA1"/>
    <w:rsid w:val="004E7743"/>
    <w:rsid w:val="00526388"/>
    <w:rsid w:val="00592776"/>
    <w:rsid w:val="005C2400"/>
    <w:rsid w:val="005D36DD"/>
    <w:rsid w:val="005D799F"/>
    <w:rsid w:val="005E4A82"/>
    <w:rsid w:val="00671864"/>
    <w:rsid w:val="006764EE"/>
    <w:rsid w:val="006A298E"/>
    <w:rsid w:val="006B22A6"/>
    <w:rsid w:val="00715DFC"/>
    <w:rsid w:val="00790B28"/>
    <w:rsid w:val="007A38B2"/>
    <w:rsid w:val="007C50A1"/>
    <w:rsid w:val="007E0E08"/>
    <w:rsid w:val="00800C80"/>
    <w:rsid w:val="0080341C"/>
    <w:rsid w:val="0086247A"/>
    <w:rsid w:val="00872592"/>
    <w:rsid w:val="008F5E9C"/>
    <w:rsid w:val="00922772"/>
    <w:rsid w:val="009D43E8"/>
    <w:rsid w:val="009E7D24"/>
    <w:rsid w:val="00A10060"/>
    <w:rsid w:val="00A21EEE"/>
    <w:rsid w:val="00A917B4"/>
    <w:rsid w:val="00AE3B26"/>
    <w:rsid w:val="00B62268"/>
    <w:rsid w:val="00B642AA"/>
    <w:rsid w:val="00B940E2"/>
    <w:rsid w:val="00BC2E5A"/>
    <w:rsid w:val="00BD07BE"/>
    <w:rsid w:val="00BF1595"/>
    <w:rsid w:val="00C921DF"/>
    <w:rsid w:val="00CB75FB"/>
    <w:rsid w:val="00D00C19"/>
    <w:rsid w:val="00D01D10"/>
    <w:rsid w:val="00D376DB"/>
    <w:rsid w:val="00D42E59"/>
    <w:rsid w:val="00D60490"/>
    <w:rsid w:val="00D81A3C"/>
    <w:rsid w:val="00D85133"/>
    <w:rsid w:val="00DB773E"/>
    <w:rsid w:val="00E040B7"/>
    <w:rsid w:val="00E26181"/>
    <w:rsid w:val="00E53A56"/>
    <w:rsid w:val="00E701B1"/>
    <w:rsid w:val="00E90521"/>
    <w:rsid w:val="00ED0312"/>
    <w:rsid w:val="00F72A73"/>
    <w:rsid w:val="00FC668E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8F3E21"/>
  <w15:docId w15:val="{BCFCF374-DAA8-45E0-AFB5-94DCD51E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DInas Pendidikan Tanjung Jabung Barat 2</cp:lastModifiedBy>
  <cp:revision>70</cp:revision>
  <dcterms:created xsi:type="dcterms:W3CDTF">2025-06-11T00:30:00Z</dcterms:created>
  <dcterms:modified xsi:type="dcterms:W3CDTF">2025-06-11T02:03:00Z</dcterms:modified>
</cp:coreProperties>
</file>